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0001820482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906"/>
        <w:gridCol w:w="3299"/>
      </w:tblGrid>
      <w:tr>
        <w:trPr/>
        <w:tc>
          <w:tcPr>
            <w:tcW w:w="6906" w:type="dxa"/>
            <w:tcBorders/>
            <w:vAlign w:val="center"/>
          </w:tcPr>
          <w:p>
            <w:pPr>
              <w:pStyle w:val="TableContents"/>
              <w:bidi w:val="0"/>
              <w:spacing w:before="0" w:after="283"/>
              <w:jc w:val="left"/>
              <w:rPr/>
            </w:pPr>
            <w:r>
              <w:rPr/>
              <w:t>Name of Issuer</w:t>
            </w:r>
          </w:p>
        </w:tc>
        <w:tc>
          <w:tcPr>
            <w:tcW w:w="3299" w:type="dxa"/>
            <w:tcBorders/>
            <w:vAlign w:val="center"/>
          </w:tcPr>
          <w:p>
            <w:pPr>
              <w:pStyle w:val="TableContents"/>
              <w:bidi w:val="0"/>
              <w:spacing w:before="0" w:after="0"/>
              <w:jc w:val="left"/>
              <w:rPr/>
            </w:pPr>
            <w:r>
              <w:rPr/>
              <w:t>SailPoint, Inc.</w:t>
            </w:r>
          </w:p>
        </w:tc>
      </w:tr>
      <w:tr>
        <w:trPr/>
        <w:tc>
          <w:tcPr>
            <w:tcW w:w="6906" w:type="dxa"/>
            <w:tcBorders/>
            <w:vAlign w:val="center"/>
          </w:tcPr>
          <w:p>
            <w:pPr>
              <w:pStyle w:val="TableContents"/>
              <w:bidi w:val="0"/>
              <w:spacing w:before="0" w:after="283"/>
              <w:jc w:val="left"/>
              <w:rPr/>
            </w:pPr>
            <w:r>
              <w:rPr/>
              <w:t>SEC File Number</w:t>
            </w:r>
          </w:p>
        </w:tc>
        <w:tc>
          <w:tcPr>
            <w:tcW w:w="3299" w:type="dxa"/>
            <w:tcBorders/>
            <w:vAlign w:val="center"/>
          </w:tcPr>
          <w:p>
            <w:pPr>
              <w:pStyle w:val="TableContents"/>
              <w:bidi w:val="0"/>
              <w:spacing w:before="0" w:after="283"/>
              <w:jc w:val="left"/>
              <w:rPr>
                <w:sz w:val="4"/>
                <w:szCs w:val="4"/>
              </w:rPr>
            </w:pPr>
            <w:r>
              <w:rPr>
                <w:sz w:val="4"/>
                <w:szCs w:val="4"/>
              </w:rPr>
            </w:r>
          </w:p>
        </w:tc>
      </w:tr>
      <w:tr>
        <w:trPr/>
        <w:tc>
          <w:tcPr>
            <w:tcW w:w="6906" w:type="dxa"/>
            <w:tcBorders/>
            <w:vAlign w:val="center"/>
          </w:tcPr>
          <w:p>
            <w:pPr>
              <w:pStyle w:val="TableContents"/>
              <w:bidi w:val="0"/>
              <w:spacing w:before="0" w:after="283"/>
              <w:jc w:val="left"/>
              <w:rPr/>
            </w:pPr>
            <w:r>
              <w:rPr/>
              <w:t>Address of Issuer</w:t>
            </w:r>
          </w:p>
        </w:tc>
        <w:tc>
          <w:tcPr>
            <w:tcW w:w="3299" w:type="dxa"/>
            <w:tcBorders/>
            <w:vAlign w:val="center"/>
          </w:tcPr>
          <w:p>
            <w:pPr>
              <w:pStyle w:val="TableContents"/>
              <w:bidi w:val="0"/>
              <w:spacing w:before="0" w:after="0"/>
              <w:jc w:val="left"/>
              <w:rPr/>
            </w:pPr>
            <w:r>
              <w:rPr/>
              <w:t>11120 Four Points Drive</w:t>
              <w:br/>
              <w:t>Suite 100</w:t>
              <w:br/>
              <w:t>Austin</w:t>
              <w:br/>
              <w:t xml:space="preserve">TEXAS </w:t>
              <w:br/>
              <w:t>78726</w:t>
            </w:r>
          </w:p>
        </w:tc>
      </w:tr>
      <w:tr>
        <w:trPr/>
        <w:tc>
          <w:tcPr>
            <w:tcW w:w="6906" w:type="dxa"/>
            <w:tcBorders/>
            <w:vAlign w:val="center"/>
          </w:tcPr>
          <w:p>
            <w:pPr>
              <w:pStyle w:val="TableContents"/>
              <w:bidi w:val="0"/>
              <w:spacing w:before="0" w:after="283"/>
              <w:jc w:val="left"/>
              <w:rPr/>
            </w:pPr>
            <w:r>
              <w:rPr/>
              <w:t>Phone</w:t>
            </w:r>
          </w:p>
        </w:tc>
        <w:tc>
          <w:tcPr>
            <w:tcW w:w="3299" w:type="dxa"/>
            <w:tcBorders/>
            <w:vAlign w:val="center"/>
          </w:tcPr>
          <w:p>
            <w:pPr>
              <w:pStyle w:val="TableContents"/>
              <w:bidi w:val="0"/>
              <w:spacing w:before="0" w:after="0"/>
              <w:jc w:val="left"/>
              <w:rPr/>
            </w:pPr>
            <w:r>
              <w:rPr/>
              <w:t>512-346-2000</w:t>
            </w:r>
          </w:p>
        </w:tc>
      </w:tr>
      <w:tr>
        <w:trPr/>
        <w:tc>
          <w:tcPr>
            <w:tcW w:w="6906" w:type="dxa"/>
            <w:tcBorders/>
            <w:vAlign w:val="center"/>
          </w:tcPr>
          <w:p>
            <w:pPr>
              <w:pStyle w:val="TableContents"/>
              <w:bidi w:val="0"/>
              <w:spacing w:before="0" w:after="283"/>
              <w:jc w:val="left"/>
              <w:rPr/>
            </w:pPr>
            <w:r>
              <w:rPr/>
              <w:t>Name of Person for Whose Account the Securities are To Be Sold</w:t>
            </w:r>
          </w:p>
        </w:tc>
        <w:tc>
          <w:tcPr>
            <w:tcW w:w="3299" w:type="dxa"/>
            <w:tcBorders/>
            <w:vAlign w:val="center"/>
          </w:tcPr>
          <w:p>
            <w:pPr>
              <w:pStyle w:val="TableContents"/>
              <w:bidi w:val="0"/>
              <w:spacing w:before="0" w:after="0"/>
              <w:jc w:val="left"/>
              <w:rPr/>
            </w:pPr>
            <w:r>
              <w:rPr/>
              <w:t>Christopher Schmitt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906" w:type="dxa"/>
            <w:tcBorders/>
            <w:vAlign w:val="center"/>
          </w:tcPr>
          <w:p>
            <w:pPr>
              <w:pStyle w:val="TableContents"/>
              <w:bidi w:val="0"/>
              <w:spacing w:before="0" w:after="283"/>
              <w:jc w:val="left"/>
              <w:rPr/>
            </w:pPr>
            <w:r>
              <w:rPr/>
              <w:t>Relationship to Issuer</w:t>
            </w:r>
          </w:p>
        </w:tc>
        <w:tc>
          <w:tcPr>
            <w:tcW w:w="329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22"/>
        <w:gridCol w:w="1455"/>
        <w:gridCol w:w="1187"/>
        <w:gridCol w:w="1396"/>
        <w:gridCol w:w="1568"/>
        <w:gridCol w:w="1576"/>
        <w:gridCol w:w="1401"/>
      </w:tblGrid>
      <w:tr>
        <w:trPr/>
        <w:tc>
          <w:tcPr>
            <w:tcW w:w="1622"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87" w:type="dxa"/>
            <w:tcBorders/>
            <w:vAlign w:val="center"/>
          </w:tcPr>
          <w:p>
            <w:pPr>
              <w:pStyle w:val="TableHeading"/>
              <w:suppressLineNumbers/>
              <w:bidi w:val="0"/>
              <w:spacing w:before="0" w:after="283"/>
              <w:jc w:val="center"/>
              <w:rPr/>
            </w:pPr>
            <w:r>
              <w:rPr/>
              <w:t>Number of Shares or Other Units To Be Sold</w:t>
            </w:r>
          </w:p>
        </w:tc>
        <w:tc>
          <w:tcPr>
            <w:tcW w:w="1396" w:type="dxa"/>
            <w:tcBorders/>
            <w:vAlign w:val="center"/>
          </w:tcPr>
          <w:p>
            <w:pPr>
              <w:pStyle w:val="TableHeading"/>
              <w:suppressLineNumbers/>
              <w:bidi w:val="0"/>
              <w:spacing w:before="0" w:after="283"/>
              <w:jc w:val="center"/>
              <w:rPr/>
            </w:pPr>
            <w:r>
              <w:rPr/>
              <w:t>Aggregate Market Value</w:t>
            </w:r>
          </w:p>
        </w:tc>
        <w:tc>
          <w:tcPr>
            <w:tcW w:w="1568" w:type="dxa"/>
            <w:tcBorders/>
            <w:vAlign w:val="center"/>
          </w:tcPr>
          <w:p>
            <w:pPr>
              <w:pStyle w:val="TableHeading"/>
              <w:suppressLineNumbers/>
              <w:bidi w:val="0"/>
              <w:spacing w:before="0" w:after="283"/>
              <w:jc w:val="center"/>
              <w:rPr/>
            </w:pPr>
            <w:r>
              <w:rPr/>
              <w:t>Number of Shares or Other Units Outstanding</w:t>
            </w:r>
          </w:p>
        </w:tc>
        <w:tc>
          <w:tcPr>
            <w:tcW w:w="1576" w:type="dxa"/>
            <w:tcBorders/>
            <w:vAlign w:val="center"/>
          </w:tcPr>
          <w:p>
            <w:pPr>
              <w:pStyle w:val="TableHeading"/>
              <w:suppressLineNumbers/>
              <w:bidi w:val="0"/>
              <w:spacing w:before="0" w:after="283"/>
              <w:jc w:val="center"/>
              <w:rPr/>
            </w:pPr>
            <w:r>
              <w:rPr/>
              <w:t>Approximate Date of Sale</w:t>
            </w:r>
          </w:p>
        </w:tc>
        <w:tc>
          <w:tcPr>
            <w:tcW w:w="1401" w:type="dxa"/>
            <w:tcBorders/>
            <w:vAlign w:val="center"/>
          </w:tcPr>
          <w:p>
            <w:pPr>
              <w:pStyle w:val="TableHeading"/>
              <w:suppressLineNumbers/>
              <w:bidi w:val="0"/>
              <w:spacing w:before="0" w:after="283"/>
              <w:jc w:val="center"/>
              <w:rPr/>
            </w:pPr>
            <w:r>
              <w:rPr/>
              <w:t>Name the Securities Exchange</w:t>
            </w:r>
          </w:p>
        </w:tc>
      </w:tr>
      <w:tr>
        <w:trPr/>
        <w:tc>
          <w:tcPr>
            <w:tcW w:w="1622" w:type="dxa"/>
            <w:tcBorders/>
            <w:vAlign w:val="center"/>
          </w:tcPr>
          <w:p>
            <w:pPr>
              <w:pStyle w:val="TableContents"/>
              <w:bidi w:val="0"/>
              <w:spacing w:before="0" w:after="283"/>
              <w:jc w:val="left"/>
              <w:rPr/>
            </w:pPr>
            <w:r>
              <w:rPr/>
              <w:t>Common Stock</w:t>
            </w:r>
          </w:p>
        </w:tc>
        <w:tc>
          <w:tcPr>
            <w:tcW w:w="1455" w:type="dxa"/>
            <w:tcBorders/>
            <w:vAlign w:val="center"/>
          </w:tcPr>
          <w:p>
            <w:pPr>
              <w:pStyle w:val="TableContents"/>
              <w:bidi w:val="0"/>
              <w:spacing w:before="0" w:after="0"/>
              <w:jc w:val="left"/>
              <w:rPr/>
            </w:pPr>
            <w:r>
              <w:rPr/>
              <w:t>Morgan Stanley Smith Barney LLC</w:t>
              <w:br/>
              <w:t>1 New York Plaza</w:t>
              <w:br/>
              <w:t>8th Floor</w:t>
              <w:br/>
              <w:t>New York   NY   10004</w:t>
            </w:r>
          </w:p>
        </w:tc>
        <w:tc>
          <w:tcPr>
            <w:tcW w:w="1187" w:type="dxa"/>
            <w:tcBorders/>
            <w:vAlign w:val="center"/>
          </w:tcPr>
          <w:p>
            <w:pPr>
              <w:pStyle w:val="TableContents"/>
              <w:bidi w:val="0"/>
              <w:spacing w:before="0" w:after="283"/>
              <w:jc w:val="left"/>
              <w:rPr/>
            </w:pPr>
            <w:r>
              <w:rPr/>
              <w:t>18890</w:t>
            </w:r>
          </w:p>
        </w:tc>
        <w:tc>
          <w:tcPr>
            <w:tcW w:w="1396" w:type="dxa"/>
            <w:tcBorders/>
            <w:vAlign w:val="center"/>
          </w:tcPr>
          <w:p>
            <w:pPr>
              <w:pStyle w:val="TableContents"/>
              <w:bidi w:val="0"/>
              <w:spacing w:before="0" w:after="283"/>
              <w:jc w:val="left"/>
              <w:rPr/>
            </w:pPr>
            <w:r>
              <w:rPr/>
              <w:t>291193</w:t>
            </w:r>
          </w:p>
        </w:tc>
        <w:tc>
          <w:tcPr>
            <w:tcW w:w="1568" w:type="dxa"/>
            <w:tcBorders/>
            <w:vAlign w:val="center"/>
          </w:tcPr>
          <w:p>
            <w:pPr>
              <w:pStyle w:val="TableContents"/>
              <w:bidi w:val="0"/>
              <w:spacing w:before="0" w:after="283"/>
              <w:jc w:val="left"/>
              <w:rPr/>
            </w:pPr>
            <w:r>
              <w:rPr/>
              <w:t>567182997</w:t>
            </w:r>
          </w:p>
        </w:tc>
        <w:tc>
          <w:tcPr>
            <w:tcW w:w="1576" w:type="dxa"/>
            <w:tcBorders/>
            <w:vAlign w:val="center"/>
          </w:tcPr>
          <w:p>
            <w:pPr>
              <w:pStyle w:val="TableContents"/>
              <w:bidi w:val="0"/>
              <w:spacing w:before="0" w:after="283"/>
              <w:jc w:val="left"/>
              <w:rPr/>
            </w:pPr>
            <w:r>
              <w:rPr/>
              <w:t>07/08/2026</w:t>
            </w:r>
          </w:p>
        </w:tc>
        <w:tc>
          <w:tcPr>
            <w:tcW w:w="140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 stock</w:t>
            </w:r>
          </w:p>
        </w:tc>
        <w:tc>
          <w:tcPr>
            <w:tcW w:w="1105" w:type="dxa"/>
            <w:tcBorders/>
            <w:vAlign w:val="center"/>
          </w:tcPr>
          <w:p>
            <w:pPr>
              <w:pStyle w:val="TableContents"/>
              <w:bidi w:val="0"/>
              <w:spacing w:before="0" w:after="283"/>
              <w:jc w:val="left"/>
              <w:rPr/>
            </w:pPr>
            <w:r>
              <w:rPr/>
              <w:t>07/05/2026</w:t>
            </w:r>
          </w:p>
        </w:tc>
        <w:tc>
          <w:tcPr>
            <w:tcW w:w="1430" w:type="dxa"/>
            <w:tcBorders/>
            <w:vAlign w:val="center"/>
          </w:tcPr>
          <w:p>
            <w:pPr>
              <w:pStyle w:val="TableContents"/>
              <w:bidi w:val="0"/>
              <w:spacing w:before="0" w:after="283"/>
              <w:jc w:val="left"/>
              <w:rPr/>
            </w:pPr>
            <w:r>
              <w:rPr/>
              <w:t>RSU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109355</w:t>
            </w:r>
          </w:p>
        </w:tc>
        <w:tc>
          <w:tcPr>
            <w:tcW w:w="1046" w:type="dxa"/>
            <w:tcBorders/>
            <w:vAlign w:val="center"/>
          </w:tcPr>
          <w:p>
            <w:pPr>
              <w:pStyle w:val="TableContents"/>
              <w:bidi w:val="0"/>
              <w:spacing w:before="0" w:after="283"/>
              <w:jc w:val="left"/>
              <w:rPr/>
            </w:pPr>
            <w:r>
              <w:rPr/>
              <w:t>07/05/2026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07"/>
        <w:gridCol w:w="2992"/>
        <w:gridCol w:w="954"/>
        <w:gridCol w:w="1575"/>
        <w:gridCol w:w="1777"/>
      </w:tblGrid>
      <w:tr>
        <w:trPr/>
        <w:tc>
          <w:tcPr>
            <w:tcW w:w="2907" w:type="dxa"/>
            <w:tcBorders/>
            <w:vAlign w:val="center"/>
          </w:tcPr>
          <w:p>
            <w:pPr>
              <w:pStyle w:val="TableHeading"/>
              <w:suppressLineNumbers/>
              <w:bidi w:val="0"/>
              <w:spacing w:before="0" w:after="283"/>
              <w:jc w:val="center"/>
              <w:rPr/>
            </w:pPr>
            <w:r>
              <w:rPr/>
              <w:t>Name and Address of Seller</w:t>
            </w:r>
          </w:p>
        </w:tc>
        <w:tc>
          <w:tcPr>
            <w:tcW w:w="2992"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5" w:type="dxa"/>
            <w:tcBorders/>
            <w:vAlign w:val="center"/>
          </w:tcPr>
          <w:p>
            <w:pPr>
              <w:pStyle w:val="TableHeading"/>
              <w:suppressLineNumbers/>
              <w:bidi w:val="0"/>
              <w:spacing w:before="0" w:after="283"/>
              <w:jc w:val="center"/>
              <w:rPr/>
            </w:pPr>
            <w:r>
              <w:rPr/>
              <w:t>Amount of Securities Sold</w:t>
            </w:r>
          </w:p>
        </w:tc>
        <w:tc>
          <w:tcPr>
            <w:tcW w:w="1777" w:type="dxa"/>
            <w:tcBorders/>
            <w:vAlign w:val="center"/>
          </w:tcPr>
          <w:p>
            <w:pPr>
              <w:pStyle w:val="TableHeading"/>
              <w:suppressLineNumbers/>
              <w:bidi w:val="0"/>
              <w:spacing w:before="0" w:after="283"/>
              <w:jc w:val="center"/>
              <w:rPr/>
            </w:pPr>
            <w:r>
              <w:rPr/>
              <w:t>Gross Proceeds</w:t>
            </w:r>
          </w:p>
        </w:tc>
      </w:tr>
      <w:tr>
        <w:trPr/>
        <w:tc>
          <w:tcPr>
            <w:tcW w:w="2907" w:type="dxa"/>
            <w:tcBorders/>
            <w:vAlign w:val="center"/>
          </w:tcPr>
          <w:p>
            <w:pPr>
              <w:pStyle w:val="TableContents"/>
              <w:bidi w:val="0"/>
              <w:spacing w:before="0" w:after="283"/>
              <w:jc w:val="left"/>
              <w:rPr/>
            </w:pPr>
            <w:r>
              <w:rPr/>
              <w:t>Chris Schmitt</w:t>
              <w:br/>
              <w:t>11120 Four Points Drive</w:t>
              <w:br/>
              <w:t>Suite 100</w:t>
              <w:br/>
              <w:t>Austin   TX   78726</w:t>
            </w:r>
          </w:p>
        </w:tc>
        <w:tc>
          <w:tcPr>
            <w:tcW w:w="2992" w:type="dxa"/>
            <w:tcBorders/>
            <w:vAlign w:val="center"/>
          </w:tcPr>
          <w:p>
            <w:pPr>
              <w:pStyle w:val="TableContents"/>
              <w:bidi w:val="0"/>
              <w:spacing w:before="0" w:after="283"/>
              <w:jc w:val="left"/>
              <w:rPr/>
            </w:pPr>
            <w:r>
              <w:rPr/>
              <w:t>Common Stock</w:t>
            </w:r>
          </w:p>
        </w:tc>
        <w:tc>
          <w:tcPr>
            <w:tcW w:w="954" w:type="dxa"/>
            <w:tcBorders/>
            <w:vAlign w:val="center"/>
          </w:tcPr>
          <w:p>
            <w:pPr>
              <w:pStyle w:val="TableContents"/>
              <w:bidi w:val="0"/>
              <w:spacing w:before="0" w:after="283"/>
              <w:jc w:val="left"/>
              <w:rPr/>
            </w:pPr>
            <w:r>
              <w:rPr/>
              <w:t>04/09/2026</w:t>
            </w:r>
          </w:p>
        </w:tc>
        <w:tc>
          <w:tcPr>
            <w:tcW w:w="1575" w:type="dxa"/>
            <w:tcBorders/>
            <w:vAlign w:val="center"/>
          </w:tcPr>
          <w:p>
            <w:pPr>
              <w:pStyle w:val="TableContents"/>
              <w:bidi w:val="0"/>
              <w:spacing w:before="0" w:after="283"/>
              <w:jc w:val="left"/>
              <w:rPr/>
            </w:pPr>
            <w:r>
              <w:rPr/>
              <w:t>18813</w:t>
            </w:r>
          </w:p>
        </w:tc>
        <w:tc>
          <w:tcPr>
            <w:tcW w:w="1777" w:type="dxa"/>
            <w:tcBorders/>
            <w:vAlign w:val="center"/>
          </w:tcPr>
          <w:p>
            <w:pPr>
              <w:pStyle w:val="TableContents"/>
              <w:bidi w:val="0"/>
              <w:spacing w:before="0" w:after="283"/>
              <w:jc w:val="left"/>
              <w:rPr/>
            </w:pPr>
            <w:r>
              <w:rPr/>
              <w:t>215589.19</w:t>
            </w:r>
          </w:p>
        </w:tc>
      </w:tr>
      <w:tr>
        <w:trPr/>
        <w:tc>
          <w:tcPr>
            <w:tcW w:w="2907" w:type="dxa"/>
            <w:tcBorders/>
            <w:vAlign w:val="center"/>
          </w:tcPr>
          <w:p>
            <w:pPr>
              <w:pStyle w:val="TableContents"/>
              <w:bidi w:val="0"/>
              <w:spacing w:before="0" w:after="283"/>
              <w:jc w:val="left"/>
              <w:rPr/>
            </w:pPr>
            <w:r>
              <w:rPr/>
              <w:t>Chris Schmitt</w:t>
              <w:br/>
              <w:t>11120 Four Points Drive</w:t>
              <w:br/>
              <w:t>Suite 100</w:t>
              <w:br/>
              <w:t>Austin   TX   78726</w:t>
            </w:r>
          </w:p>
        </w:tc>
        <w:tc>
          <w:tcPr>
            <w:tcW w:w="2992" w:type="dxa"/>
            <w:tcBorders/>
            <w:vAlign w:val="center"/>
          </w:tcPr>
          <w:p>
            <w:pPr>
              <w:pStyle w:val="TableContents"/>
              <w:bidi w:val="0"/>
              <w:spacing w:before="0" w:after="283"/>
              <w:jc w:val="left"/>
              <w:rPr/>
            </w:pPr>
            <w:r>
              <w:rPr/>
              <w:t>Common Stock</w:t>
            </w:r>
          </w:p>
        </w:tc>
        <w:tc>
          <w:tcPr>
            <w:tcW w:w="954" w:type="dxa"/>
            <w:tcBorders/>
            <w:vAlign w:val="center"/>
          </w:tcPr>
          <w:p>
            <w:pPr>
              <w:pStyle w:val="TableContents"/>
              <w:bidi w:val="0"/>
              <w:spacing w:before="0" w:after="283"/>
              <w:jc w:val="left"/>
              <w:rPr/>
            </w:pPr>
            <w:r>
              <w:rPr/>
              <w:t>07/07/2026</w:t>
            </w:r>
          </w:p>
        </w:tc>
        <w:tc>
          <w:tcPr>
            <w:tcW w:w="1575" w:type="dxa"/>
            <w:tcBorders/>
            <w:vAlign w:val="center"/>
          </w:tcPr>
          <w:p>
            <w:pPr>
              <w:pStyle w:val="TableContents"/>
              <w:bidi w:val="0"/>
              <w:spacing w:before="0" w:after="283"/>
              <w:jc w:val="left"/>
              <w:rPr/>
            </w:pPr>
            <w:r>
              <w:rPr/>
              <w:t>23940</w:t>
            </w:r>
          </w:p>
        </w:tc>
        <w:tc>
          <w:tcPr>
            <w:tcW w:w="1777" w:type="dxa"/>
            <w:tcBorders/>
            <w:vAlign w:val="center"/>
          </w:tcPr>
          <w:p>
            <w:pPr>
              <w:pStyle w:val="TableContents"/>
              <w:bidi w:val="0"/>
              <w:spacing w:before="0" w:after="283"/>
              <w:jc w:val="left"/>
              <w:rPr/>
            </w:pPr>
            <w:r>
              <w:rPr/>
              <w:t>389944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703"/>
        <w:gridCol w:w="6502"/>
      </w:tblGrid>
      <w:tr>
        <w:trPr/>
        <w:tc>
          <w:tcPr>
            <w:tcW w:w="3703" w:type="dxa"/>
            <w:tcBorders/>
            <w:vAlign w:val="center"/>
          </w:tcPr>
          <w:p>
            <w:pPr>
              <w:pStyle w:val="TableContents"/>
              <w:bidi w:val="0"/>
              <w:spacing w:before="0" w:after="283"/>
              <w:jc w:val="left"/>
              <w:rPr/>
            </w:pPr>
            <w:r>
              <w:rPr/>
              <w:t>Remarks</w:t>
            </w:r>
          </w:p>
        </w:tc>
        <w:tc>
          <w:tcPr>
            <w:tcW w:w="6502" w:type="dxa"/>
            <w:tcBorders/>
            <w:vAlign w:val="center"/>
          </w:tcPr>
          <w:p>
            <w:pPr>
              <w:pStyle w:val="TableContents"/>
              <w:bidi w:val="0"/>
              <w:spacing w:before="0" w:after="283"/>
              <w:jc w:val="left"/>
              <w:rPr>
                <w:sz w:val="4"/>
                <w:szCs w:val="4"/>
              </w:rPr>
            </w:pPr>
            <w:r>
              <w:rPr>
                <w:sz w:val="4"/>
                <w:szCs w:val="4"/>
              </w:rPr>
            </w:r>
          </w:p>
        </w:tc>
      </w:tr>
      <w:tr>
        <w:trPr/>
        <w:tc>
          <w:tcPr>
            <w:tcW w:w="3703" w:type="dxa"/>
            <w:tcBorders/>
            <w:vAlign w:val="center"/>
          </w:tcPr>
          <w:p>
            <w:pPr>
              <w:pStyle w:val="TableContents"/>
              <w:bidi w:val="0"/>
              <w:spacing w:before="0" w:after="283"/>
              <w:jc w:val="left"/>
              <w:rPr/>
            </w:pPr>
            <w:r>
              <w:rPr/>
              <w:t>Date of Notice</w:t>
            </w:r>
          </w:p>
        </w:tc>
        <w:tc>
          <w:tcPr>
            <w:tcW w:w="6502" w:type="dxa"/>
            <w:tcBorders/>
            <w:vAlign w:val="center"/>
          </w:tcPr>
          <w:p>
            <w:pPr>
              <w:pStyle w:val="TableContents"/>
              <w:bidi w:val="0"/>
              <w:spacing w:before="0" w:after="0"/>
              <w:jc w:val="left"/>
              <w:rPr/>
            </w:pPr>
            <w:r>
              <w:rPr/>
              <w:t>07/08/2026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703" w:type="dxa"/>
            <w:tcBorders/>
            <w:vAlign w:val="center"/>
          </w:tcPr>
          <w:p>
            <w:pPr>
              <w:pStyle w:val="TableContents"/>
              <w:bidi w:val="0"/>
              <w:spacing w:before="0" w:after="283"/>
              <w:jc w:val="left"/>
              <w:rPr/>
            </w:pPr>
            <w:r>
              <w:rPr/>
              <w:t>Signature</w:t>
            </w:r>
          </w:p>
        </w:tc>
        <w:tc>
          <w:tcPr>
            <w:tcW w:w="6502" w:type="dxa"/>
            <w:tcBorders/>
            <w:vAlign w:val="center"/>
          </w:tcPr>
          <w:p>
            <w:pPr>
              <w:pStyle w:val="TableContents"/>
              <w:bidi w:val="0"/>
              <w:spacing w:before="0" w:after="0"/>
              <w:jc w:val="left"/>
              <w:rPr/>
            </w:pPr>
            <w:r>
              <w:rPr/>
              <w:t>/s/ Ryan Clyde, attorney-in-fact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623</Words>
  <Characters>3141</Characters>
  <CharactersWithSpaces>3705</CharactersWithSpaces>
  <Paragraphs>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