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2943.xml.htm"/>
      <w:bookmarkStart w:id="1" w:name="kswkform4_17914929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Gnanasambandam Chandrasekar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Product &amp; CTO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20.2676</w:t>
            </w:r>
            <w:r>
              <w:rPr>
                <w:rFonts w:ascii="Times;serif" w:hAnsi="Times;serif"/>
                <w:color w:val="008000"/>
                <w:position w:val="7"/>
                <w:sz w:val="16"/>
                <w:sz w:val="20"/>
                <w:shd w:fill="FFFFFF" w:val="clear"/>
              </w:rPr>
              <w:t>(2)(3)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922,929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21.0303</w:t>
            </w:r>
            <w:r>
              <w:rPr>
                <w:rFonts w:ascii="Times;serif" w:hAnsi="Times;serif"/>
                <w:color w:val="008000"/>
                <w:position w:val="7"/>
                <w:sz w:val="16"/>
                <w:sz w:val="20"/>
                <w:shd w:fill="FFFFFF" w:val="clear"/>
              </w:rPr>
              <w:t>(3)(4)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921,430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22,522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19.7098</w:t>
            </w:r>
            <w:r>
              <w:rPr>
                <w:rFonts w:ascii="Times;serif" w:hAnsi="Times;serif"/>
                <w:color w:val="008000"/>
                <w:position w:val="7"/>
                <w:sz w:val="16"/>
                <w:sz w:val="20"/>
                <w:shd w:fill="FFFFFF" w:val="clear"/>
              </w:rPr>
              <w:t>(3)(5)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898,908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20.44</w:t>
            </w:r>
            <w:r>
              <w:rPr>
                <w:rFonts w:ascii="Times;serif" w:hAnsi="Times;serif"/>
                <w:color w:val="008000"/>
                <w:position w:val="7"/>
                <w:sz w:val="16"/>
                <w:sz w:val="20"/>
                <w:shd w:fill="FFFFFF" w:val="clear"/>
              </w:rPr>
              <w:t>(3)(6)</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898,821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6, 2026, the Reporting Person sold 11,579 shares in multiple trades at prices ranging from $19.864 to $20.86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October 6, 2026, the Reporting Person sold 1,499 shares in multiple trades at prices ranging from $20.865 to $21.22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October 7, 2026, the Reporting Person sold 22,522 shares in multiple trades at prices ranging from $19.409 to $20.40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October 7, 2026, the Reporting Person sold 87 shares in multiple trades at prices ranging from $20.44 to $20.445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8357"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4301</Characters>
  <CharactersWithSpaces>4995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